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C40A6" w14:textId="77777777" w:rsidR="003A682E" w:rsidRDefault="00CB648D">
      <w:pPr>
        <w:pStyle w:val="Heading1"/>
      </w:pPr>
      <w:bookmarkStart w:id="0" w:name="Xe74e5b44e305345a9550554eac3d28a5b03fe9b"/>
      <w:r>
        <w:t>Commission on Accreditation for Respiratory Care (CoARC)</w:t>
      </w:r>
    </w:p>
    <w:p w14:paraId="49C902AF" w14:textId="77777777" w:rsidR="003A682E" w:rsidRDefault="00CB648D">
      <w:pPr>
        <w:pStyle w:val="Heading1"/>
      </w:pPr>
      <w:bookmarkStart w:id="1" w:name="X84895ab410557963c41201008fadf43af7c079b"/>
      <w:bookmarkEnd w:id="0"/>
      <w:r>
        <w:t>Notification on Off-Campus Laboratory Sites (OCLS) and Consortium Classification</w:t>
      </w:r>
    </w:p>
    <w:p w14:paraId="3F78E05F" w14:textId="77777777" w:rsidR="003A682E" w:rsidRDefault="00CB648D">
      <w:pPr>
        <w:pStyle w:val="FirstParagraph"/>
      </w:pPr>
      <w:r>
        <w:rPr>
          <w:b/>
          <w:bCs/>
        </w:rPr>
        <w:t>Effective Date:</w:t>
      </w:r>
      <w:r>
        <w:t xml:space="preserve"> January 1, 2027</w:t>
      </w:r>
    </w:p>
    <w:p w14:paraId="1B446C76" w14:textId="77777777" w:rsidR="003A682E" w:rsidRDefault="00CB648D">
      <w:pPr>
        <w:pStyle w:val="Heading2"/>
      </w:pPr>
      <w:bookmarkStart w:id="2" w:name="statement"/>
      <w:r>
        <w:t>Statement</w:t>
      </w:r>
    </w:p>
    <w:p w14:paraId="2B01BD71" w14:textId="77777777" w:rsidR="003A682E" w:rsidRDefault="00CB648D">
      <w:pPr>
        <w:pStyle w:val="FirstParagraph"/>
      </w:pPr>
      <w:r>
        <w:t xml:space="preserve">Effective </w:t>
      </w:r>
      <w:r w:rsidRPr="00682FCE">
        <w:t>January 1, 2027</w:t>
      </w:r>
      <w:r>
        <w:t>, all CoARC-accredited respiratory care programs that utilize one or more Off-Campus Laboratory Sites (OCLS) and are not already recognized as consortium-sponsored programs shall, by default, be classified by CoARC as consortium-sponsored programs for accreditation purposes.</w:t>
      </w:r>
    </w:p>
    <w:p w14:paraId="7CCD51F8" w14:textId="205ABE14" w:rsidR="003A682E" w:rsidRDefault="00CB648D">
      <w:pPr>
        <w:pStyle w:val="BodyText"/>
      </w:pPr>
      <w:r>
        <w:t xml:space="preserve">This classification recognizes that </w:t>
      </w:r>
      <w:r w:rsidR="00682FCE">
        <w:t>operating</w:t>
      </w:r>
      <w:r>
        <w:t xml:space="preserve"> instructional laboratory facilities at more than one institution requires shared responsibility for the delivery of the educational program and therefore meets </w:t>
      </w:r>
      <w:proofErr w:type="spellStart"/>
      <w:r>
        <w:t>CoARC’s</w:t>
      </w:r>
      <w:proofErr w:type="spellEnd"/>
      <w:r>
        <w:t xml:space="preserve"> definition of a consortium under</w:t>
      </w:r>
      <w:r w:rsidRPr="00682FCE">
        <w:t xml:space="preserve"> Standard 1.02.</w:t>
      </w:r>
    </w:p>
    <w:p w14:paraId="6BCE8097" w14:textId="77777777" w:rsidR="003A682E" w:rsidRDefault="00CB648D">
      <w:pPr>
        <w:pStyle w:val="Heading2"/>
      </w:pPr>
      <w:bookmarkStart w:id="3" w:name="standard-1.02-requirements"/>
      <w:bookmarkEnd w:id="2"/>
      <w:r>
        <w:t>Standard 1.02 Requirements</w:t>
      </w:r>
    </w:p>
    <w:p w14:paraId="6C281777" w14:textId="77777777" w:rsidR="003A682E" w:rsidRPr="00682FCE" w:rsidRDefault="00CB648D">
      <w:pPr>
        <w:pStyle w:val="FirstParagraph"/>
      </w:pPr>
      <w:r w:rsidRPr="00682FCE">
        <w:t>Consistent with CoARC Standard 1.02, when more than one institution sponsors a program:</w:t>
      </w:r>
    </w:p>
    <w:p w14:paraId="59191EC0" w14:textId="77777777" w:rsidR="003A682E" w:rsidRPr="00682FCE" w:rsidRDefault="00CB648D">
      <w:pPr>
        <w:pStyle w:val="Compact"/>
        <w:numPr>
          <w:ilvl w:val="0"/>
          <w:numId w:val="2"/>
        </w:numPr>
      </w:pPr>
      <w:r w:rsidRPr="00682FCE">
        <w:t>At least one member of the consortium must meet the requirements of Standard 1.01.</w:t>
      </w:r>
    </w:p>
    <w:p w14:paraId="33BD8298" w14:textId="77777777" w:rsidR="003A682E" w:rsidRDefault="00CB648D">
      <w:pPr>
        <w:pStyle w:val="Compact"/>
        <w:numPr>
          <w:ilvl w:val="0"/>
          <w:numId w:val="2"/>
        </w:numPr>
      </w:pPr>
      <w:r w:rsidRPr="00682FCE">
        <w:t>The consortium must be capable of providing all resources necessary to support</w:t>
      </w:r>
      <w:r>
        <w:t xml:space="preserve"> the program.</w:t>
      </w:r>
    </w:p>
    <w:p w14:paraId="0847C8B4" w14:textId="3E1DB634" w:rsidR="003A682E" w:rsidRDefault="00CB648D">
      <w:pPr>
        <w:pStyle w:val="Compact"/>
        <w:numPr>
          <w:ilvl w:val="0"/>
          <w:numId w:val="2"/>
        </w:numPr>
      </w:pPr>
      <w:r>
        <w:t>A formal written agreement (e.g., affiliation agreement, memorandum of understanding, or other legally binding document) must exist between the participating institutions.</w:t>
      </w:r>
      <w:r w:rsidR="00745084">
        <w:t xml:space="preserve"> Base sponsor programs </w:t>
      </w:r>
      <w:r w:rsidR="00682FCE">
        <w:t>that are only adding OCLS site(s) may complete a memorandum of understanding in lieu of a consortium</w:t>
      </w:r>
      <w:r w:rsidR="00745084">
        <w:t xml:space="preserve"> agreement.</w:t>
      </w:r>
    </w:p>
    <w:p w14:paraId="44EB5FCE" w14:textId="77777777" w:rsidR="003A682E" w:rsidRDefault="00CB648D">
      <w:pPr>
        <w:pStyle w:val="Compact"/>
        <w:numPr>
          <w:ilvl w:val="0"/>
          <w:numId w:val="2"/>
        </w:numPr>
      </w:pPr>
      <w:r>
        <w:t>The agreement must clearly delineate responsibility for all aspects of the program, including, but not limited to:</w:t>
      </w:r>
    </w:p>
    <w:p w14:paraId="14C74771" w14:textId="77777777" w:rsidR="003A682E" w:rsidRDefault="00CB648D">
      <w:pPr>
        <w:pStyle w:val="Compact"/>
        <w:numPr>
          <w:ilvl w:val="1"/>
          <w:numId w:val="3"/>
        </w:numPr>
      </w:pPr>
      <w:r>
        <w:t>Instruction;</w:t>
      </w:r>
    </w:p>
    <w:p w14:paraId="3C0C7937" w14:textId="77777777" w:rsidR="003A682E" w:rsidRDefault="00CB648D">
      <w:pPr>
        <w:pStyle w:val="Compact"/>
        <w:numPr>
          <w:ilvl w:val="1"/>
          <w:numId w:val="3"/>
        </w:numPr>
      </w:pPr>
      <w:r>
        <w:t>Student supervision;</w:t>
      </w:r>
    </w:p>
    <w:p w14:paraId="4593118A" w14:textId="77777777" w:rsidR="003A682E" w:rsidRDefault="00CB648D">
      <w:pPr>
        <w:pStyle w:val="Compact"/>
        <w:numPr>
          <w:ilvl w:val="1"/>
          <w:numId w:val="3"/>
        </w:numPr>
      </w:pPr>
      <w:r>
        <w:t>Educational and physical resources;</w:t>
      </w:r>
    </w:p>
    <w:p w14:paraId="3614BDD0" w14:textId="77777777" w:rsidR="003A682E" w:rsidRDefault="00CB648D">
      <w:pPr>
        <w:pStyle w:val="Compact"/>
        <w:numPr>
          <w:ilvl w:val="1"/>
          <w:numId w:val="3"/>
        </w:numPr>
      </w:pPr>
      <w:r>
        <w:t>Required reporting;</w:t>
      </w:r>
    </w:p>
    <w:p w14:paraId="54C2B6DE" w14:textId="77777777" w:rsidR="003A682E" w:rsidRDefault="00CB648D">
      <w:pPr>
        <w:pStyle w:val="Compact"/>
        <w:numPr>
          <w:ilvl w:val="1"/>
          <w:numId w:val="3"/>
        </w:numPr>
      </w:pPr>
      <w:r>
        <w:t>Governance;</w:t>
      </w:r>
    </w:p>
    <w:p w14:paraId="4CEE487A" w14:textId="77777777" w:rsidR="003A682E" w:rsidRDefault="00CB648D">
      <w:pPr>
        <w:pStyle w:val="Compact"/>
        <w:numPr>
          <w:ilvl w:val="1"/>
          <w:numId w:val="3"/>
        </w:numPr>
      </w:pPr>
      <w:r>
        <w:t>Administrative oversight; and</w:t>
      </w:r>
    </w:p>
    <w:p w14:paraId="6C5F4463" w14:textId="77777777" w:rsidR="003A682E" w:rsidRDefault="00CB648D">
      <w:pPr>
        <w:pStyle w:val="Compact"/>
        <w:numPr>
          <w:ilvl w:val="1"/>
          <w:numId w:val="3"/>
        </w:numPr>
      </w:pPr>
      <w:r>
        <w:lastRenderedPageBreak/>
        <w:t>Lines of authority.</w:t>
      </w:r>
    </w:p>
    <w:p w14:paraId="1DCF8287" w14:textId="77777777" w:rsidR="003A682E" w:rsidRDefault="00CB648D">
      <w:pPr>
        <w:pStyle w:val="Heading2"/>
      </w:pPr>
      <w:bookmarkStart w:id="4" w:name="program-requirements"/>
      <w:bookmarkEnd w:id="3"/>
      <w:r>
        <w:t>Program Requirements</w:t>
      </w:r>
    </w:p>
    <w:p w14:paraId="3CCF328F" w14:textId="77777777" w:rsidR="003A682E" w:rsidRDefault="00CB648D">
      <w:pPr>
        <w:pStyle w:val="FirstParagraph"/>
      </w:pPr>
      <w:r>
        <w:t>Programs affected by this policy shall:</w:t>
      </w:r>
    </w:p>
    <w:p w14:paraId="73D376A8" w14:textId="77777777" w:rsidR="003A682E" w:rsidRDefault="00CB648D">
      <w:pPr>
        <w:pStyle w:val="Compact"/>
        <w:numPr>
          <w:ilvl w:val="0"/>
          <w:numId w:val="4"/>
        </w:numPr>
      </w:pPr>
      <w:r>
        <w:t>Notify CoARC of all institutions serving as Off-Campus Laboratory Sites.</w:t>
      </w:r>
    </w:p>
    <w:p w14:paraId="127BFBA7" w14:textId="07BD4CF4" w:rsidR="003A682E" w:rsidRDefault="00CB648D">
      <w:pPr>
        <w:pStyle w:val="Compact"/>
        <w:numPr>
          <w:ilvl w:val="0"/>
          <w:numId w:val="4"/>
        </w:numPr>
      </w:pPr>
      <w:r>
        <w:t>Submit documentation demonstrating compliance with Standard 1.02, including executed consortium agreements.</w:t>
      </w:r>
    </w:p>
    <w:p w14:paraId="3971E972" w14:textId="77777777" w:rsidR="003A682E" w:rsidRDefault="00CB648D">
      <w:pPr>
        <w:pStyle w:val="Compact"/>
        <w:numPr>
          <w:ilvl w:val="0"/>
          <w:numId w:val="4"/>
        </w:numPr>
      </w:pPr>
      <w:r>
        <w:t>Ensure that all participating institutions understand and accept their respective responsibilities for program administration and educational delivery.</w:t>
      </w:r>
    </w:p>
    <w:p w14:paraId="62158198" w14:textId="77777777" w:rsidR="003A682E" w:rsidRDefault="00CB648D">
      <w:pPr>
        <w:pStyle w:val="Compact"/>
        <w:numPr>
          <w:ilvl w:val="0"/>
          <w:numId w:val="4"/>
        </w:numPr>
      </w:pPr>
      <w:r>
        <w:t>Maintain current consortium documentation and provide updates to CoARC whenever participating institutions or governance arrangements change.</w:t>
      </w:r>
    </w:p>
    <w:p w14:paraId="6E19937C" w14:textId="77777777" w:rsidR="003A682E" w:rsidRDefault="00CB648D">
      <w:pPr>
        <w:pStyle w:val="Heading2"/>
      </w:pPr>
      <w:bookmarkStart w:id="5" w:name="implementation"/>
      <w:bookmarkEnd w:id="4"/>
      <w:r>
        <w:t>Implementation</w:t>
      </w:r>
    </w:p>
    <w:p w14:paraId="781323A5" w14:textId="1016D499" w:rsidR="0082330C" w:rsidRDefault="00CB648D" w:rsidP="0082330C">
      <w:pPr>
        <w:pStyle w:val="FirstParagraph"/>
      </w:pPr>
      <w:r>
        <w:t>Current programs and new programs that currently operate or plan on establishing an Off-Campus Laboratory Site on or after January 1, 2027, shall be considered consortium-sponsored upon approval of the OCLS and must demonstrate compliance with Standard 1.02 before implementation.</w:t>
      </w:r>
      <w:r w:rsidR="00FA0E84">
        <w:t xml:space="preserve"> The 2027 CoARC annual accreditation fees for a single base sponsor are $3200 and for a </w:t>
      </w:r>
      <w:r w:rsidR="0082330C">
        <w:t xml:space="preserve">consortium-based sponsor the fee is </w:t>
      </w:r>
      <w:r w:rsidR="00FA0E84">
        <w:t>$4000.</w:t>
      </w:r>
      <w:r w:rsidR="0082330C">
        <w:t xml:space="preserve"> </w:t>
      </w:r>
      <w:r w:rsidR="002B57C9">
        <w:t>Additionally, e</w:t>
      </w:r>
      <w:r w:rsidR="0082330C">
        <w:t xml:space="preserve">ach individual OCLS fee was reduced from $750 </w:t>
      </w:r>
      <w:r w:rsidR="002B57C9">
        <w:t>last year</w:t>
      </w:r>
      <w:r w:rsidR="0082330C">
        <w:t xml:space="preserve"> to $400 for 2027. Below is a link to the CoARC accreditation fee</w:t>
      </w:r>
      <w:r w:rsidR="002B57C9">
        <w:t xml:space="preserve"> schedule</w:t>
      </w:r>
      <w:r w:rsidR="0082330C">
        <w:t xml:space="preserve">: </w:t>
      </w:r>
      <w:hyperlink r:id="rId5" w:history="1">
        <w:r w:rsidR="0082330C" w:rsidRPr="00043959">
          <w:rPr>
            <w:rStyle w:val="Hyperlink"/>
          </w:rPr>
          <w:t>https://coarc.com/accreditation/accreditation-fees/</w:t>
        </w:r>
      </w:hyperlink>
      <w:r w:rsidR="0082330C">
        <w:t xml:space="preserve"> </w:t>
      </w:r>
      <w:r w:rsidR="00ED2E34">
        <w:t>.</w:t>
      </w:r>
    </w:p>
    <w:p w14:paraId="4E5546F7" w14:textId="77777777" w:rsidR="0082330C" w:rsidRPr="0082330C" w:rsidRDefault="0082330C" w:rsidP="0082330C">
      <w:pPr>
        <w:pStyle w:val="BodyText"/>
      </w:pPr>
    </w:p>
    <w:p w14:paraId="24C4E662" w14:textId="77777777" w:rsidR="003A682E" w:rsidRDefault="00CB648D">
      <w:pPr>
        <w:pStyle w:val="Heading2"/>
      </w:pPr>
      <w:bookmarkStart w:id="6" w:name="commission-authority"/>
      <w:bookmarkEnd w:id="5"/>
      <w:r>
        <w:t>Commission Authority</w:t>
      </w:r>
    </w:p>
    <w:p w14:paraId="30C703E3" w14:textId="77777777" w:rsidR="003A682E" w:rsidRDefault="00CB648D">
      <w:pPr>
        <w:pStyle w:val="FirstParagraph"/>
      </w:pPr>
      <w:r>
        <w:t>CoARC reserves the authority to determine whether an educational arrangement constitutes a consortium based on the operational structure of the program. The existence of an Off-Campus Laboratory Site at a separate institution will be presumed to establish a consortium relationship unless CoARC determines that the arrangement does not meet the criteria for consortium classification.</w:t>
      </w:r>
      <w:bookmarkEnd w:id="1"/>
      <w:bookmarkEnd w:id="6"/>
    </w:p>
    <w:p w14:paraId="7221A729" w14:textId="77777777" w:rsidR="00ED2E34" w:rsidRDefault="00ED2E34" w:rsidP="00ED2E34">
      <w:pPr>
        <w:pStyle w:val="FirstParagraph"/>
      </w:pPr>
      <w:r>
        <w:t xml:space="preserve">If you have additional billing, questions please contact Dr. Shane Keene </w:t>
      </w:r>
      <w:hyperlink r:id="rId6" w:history="1">
        <w:r w:rsidRPr="00043959">
          <w:rPr>
            <w:rStyle w:val="Hyperlink"/>
          </w:rPr>
          <w:t>shane@coarc.com</w:t>
        </w:r>
      </w:hyperlink>
      <w:r>
        <w:t>.</w:t>
      </w:r>
    </w:p>
    <w:p w14:paraId="61CC3532" w14:textId="77777777" w:rsidR="00ED2E34" w:rsidRPr="00ED2E34" w:rsidRDefault="00ED2E34" w:rsidP="00ED2E34">
      <w:pPr>
        <w:pStyle w:val="BodyText"/>
      </w:pPr>
    </w:p>
    <w:sectPr w:rsidR="00ED2E34" w:rsidRPr="00ED2E34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9146B12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3B82799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FA8ED5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016999934">
    <w:abstractNumId w:val="0"/>
  </w:num>
  <w:num w:numId="2" w16cid:durableId="619844375">
    <w:abstractNumId w:val="1"/>
  </w:num>
  <w:num w:numId="3" w16cid:durableId="1624114259">
    <w:abstractNumId w:val="1"/>
  </w:num>
  <w:num w:numId="4" w16cid:durableId="4966520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2E"/>
    <w:rsid w:val="00143BBB"/>
    <w:rsid w:val="001E3162"/>
    <w:rsid w:val="002B57C9"/>
    <w:rsid w:val="002C5982"/>
    <w:rsid w:val="003A682E"/>
    <w:rsid w:val="00682FCE"/>
    <w:rsid w:val="00745084"/>
    <w:rsid w:val="0082330C"/>
    <w:rsid w:val="008A39C4"/>
    <w:rsid w:val="00B678D6"/>
    <w:rsid w:val="00BA0292"/>
    <w:rsid w:val="00BF002B"/>
    <w:rsid w:val="00CB648D"/>
    <w:rsid w:val="00ED2E34"/>
    <w:rsid w:val="00F83285"/>
    <w:rsid w:val="00FA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155A6"/>
  <w15:docId w15:val="{A6FF7C1B-4AA9-4856-B56A-91FA18A5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233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ne@coarc.com" TargetMode="External"/><Relationship Id="rId5" Type="http://schemas.openxmlformats.org/officeDocument/2006/relationships/hyperlink" Target="https://coarc.com/accreditation/accreditation-fe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2868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Shane Keene</dc:creator>
  <cp:keywords/>
  <cp:lastModifiedBy>Tammy Alsup</cp:lastModifiedBy>
  <cp:revision>2</cp:revision>
  <dcterms:created xsi:type="dcterms:W3CDTF">2026-07-30T14:03:00Z</dcterms:created>
  <dcterms:modified xsi:type="dcterms:W3CDTF">2026-07-30T14:03:00Z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f0204da3-ae42-4cfe-b991-a608fdafeae2</vt:lpwstr>
  </property>
</Properties>
</file>